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068391" w14:textId="2188F8C4" w:rsidR="00F417A0" w:rsidRPr="00C87D8B" w:rsidRDefault="00F417A0" w:rsidP="00F417A0">
      <w:pPr>
        <w:tabs>
          <w:tab w:val="left" w:pos="1440"/>
          <w:tab w:val="center" w:pos="4513"/>
        </w:tabs>
        <w:autoSpaceDE w:val="0"/>
        <w:autoSpaceDN w:val="0"/>
        <w:adjustRightInd w:val="0"/>
        <w:contextualSpacing/>
        <w:jc w:val="center"/>
        <w:rPr>
          <w:rFonts w:ascii="Calibri" w:hAnsi="Calibri" w:cs="Calibri"/>
          <w:b/>
          <w:sz w:val="28"/>
          <w:szCs w:val="28"/>
          <w:lang w:val="en-GB"/>
        </w:rPr>
      </w:pPr>
      <w:r>
        <w:rPr>
          <w:rFonts w:ascii="Calibri" w:hAnsi="Calibri" w:cs="Calibri"/>
          <w:b/>
          <w:sz w:val="28"/>
          <w:szCs w:val="28"/>
          <w:lang w:val="en-GB"/>
        </w:rPr>
        <w:t>Dug well with hand pump</w:t>
      </w:r>
    </w:p>
    <w:p w14:paraId="05F20ADA" w14:textId="77777777" w:rsidR="00F417A0" w:rsidRPr="00A06182" w:rsidRDefault="00F417A0" w:rsidP="00F417A0">
      <w:pPr>
        <w:autoSpaceDE w:val="0"/>
        <w:autoSpaceDN w:val="0"/>
        <w:adjustRightInd w:val="0"/>
        <w:contextualSpacing/>
        <w:jc w:val="center"/>
        <w:rPr>
          <w:rFonts w:ascii="Calibri" w:hAnsi="Calibri" w:cs="Calibri"/>
          <w:b/>
          <w:i/>
          <w:lang w:val="en-GB"/>
        </w:rPr>
      </w:pPr>
      <w:r w:rsidRPr="00A06182">
        <w:rPr>
          <w:rFonts w:ascii="Calibri" w:hAnsi="Calibri" w:cs="Calibri"/>
          <w:b/>
          <w:i/>
          <w:lang w:val="en-GB"/>
        </w:rPr>
        <w:t>Virtual Sanitary Inspection</w:t>
      </w:r>
    </w:p>
    <w:p w14:paraId="3196F103" w14:textId="77777777" w:rsidR="00F417A0" w:rsidRPr="00813CA8" w:rsidRDefault="00F417A0" w:rsidP="00F417A0">
      <w:pPr>
        <w:pBdr>
          <w:bottom w:val="single" w:sz="4" w:space="1" w:color="auto"/>
        </w:pBdr>
        <w:autoSpaceDE w:val="0"/>
        <w:autoSpaceDN w:val="0"/>
        <w:adjustRightInd w:val="0"/>
        <w:contextualSpacing/>
        <w:jc w:val="center"/>
        <w:rPr>
          <w:rFonts w:ascii="Calibri" w:hAnsi="Calibri" w:cs="Calibri"/>
          <w:sz w:val="12"/>
          <w:szCs w:val="12"/>
          <w:lang w:val="en-GB"/>
        </w:rPr>
      </w:pPr>
    </w:p>
    <w:p w14:paraId="06A8D330" w14:textId="39F42D45" w:rsidR="00F417A0" w:rsidRDefault="00F417A0" w:rsidP="00F417A0">
      <w:pPr>
        <w:pBdr>
          <w:bottom w:val="single" w:sz="4" w:space="1" w:color="auto"/>
        </w:pBdr>
        <w:autoSpaceDE w:val="0"/>
        <w:autoSpaceDN w:val="0"/>
        <w:adjustRightInd w:val="0"/>
        <w:contextualSpacing/>
        <w:jc w:val="center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 xml:space="preserve">WASH FIT WATER MODULE </w:t>
      </w:r>
      <w:r w:rsidR="00A06182">
        <w:rPr>
          <w:rFonts w:ascii="Calibri" w:hAnsi="Calibri" w:cs="Calibri"/>
          <w:lang w:val="en-GB"/>
        </w:rPr>
        <w:t>S</w:t>
      </w:r>
      <w:bookmarkStart w:id="0" w:name="_GoBack"/>
      <w:bookmarkEnd w:id="0"/>
      <w:r>
        <w:rPr>
          <w:rFonts w:ascii="Calibri" w:hAnsi="Calibri" w:cs="Calibri"/>
          <w:lang w:val="en-GB"/>
        </w:rPr>
        <w:t>upplementary material</w:t>
      </w:r>
    </w:p>
    <w:p w14:paraId="15BA9CC6" w14:textId="77777777" w:rsidR="00F417A0" w:rsidRPr="00A06182" w:rsidRDefault="00F417A0" w:rsidP="00F417A0">
      <w:pPr>
        <w:pBdr>
          <w:bottom w:val="single" w:sz="4" w:space="1" w:color="auto"/>
        </w:pBdr>
        <w:autoSpaceDE w:val="0"/>
        <w:autoSpaceDN w:val="0"/>
        <w:adjustRightInd w:val="0"/>
        <w:contextualSpacing/>
        <w:jc w:val="center"/>
        <w:rPr>
          <w:rFonts w:ascii="Calibri" w:hAnsi="Calibri" w:cs="Calibri"/>
          <w:b/>
          <w:lang w:val="en-GB"/>
        </w:rPr>
      </w:pPr>
      <w:r w:rsidRPr="00A06182">
        <w:rPr>
          <w:rFonts w:ascii="Calibri" w:hAnsi="Calibri" w:cs="Calibri"/>
          <w:b/>
          <w:lang w:val="en-GB"/>
        </w:rPr>
        <w:t xml:space="preserve">Time to complete: 30 minutes  </w:t>
      </w:r>
    </w:p>
    <w:p w14:paraId="3492DD50" w14:textId="77777777" w:rsidR="00F417A0" w:rsidRPr="002D4872" w:rsidRDefault="00F417A0" w:rsidP="00F417A0">
      <w:pPr>
        <w:shd w:val="clear" w:color="auto" w:fill="BDD6EE" w:themeFill="accent1" w:themeFillTint="66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I. </w:t>
      </w:r>
      <w:r w:rsidRPr="002D4872">
        <w:rPr>
          <w:b/>
          <w:sz w:val="26"/>
          <w:szCs w:val="26"/>
        </w:rPr>
        <w:t>Background</w:t>
      </w:r>
    </w:p>
    <w:p w14:paraId="22B0B258" w14:textId="0A1EE178" w:rsidR="002D4872" w:rsidRDefault="00C87D8B" w:rsidP="007772F4">
      <w:pPr>
        <w:jc w:val="both"/>
      </w:pPr>
      <w:r>
        <w:t xml:space="preserve">You </w:t>
      </w:r>
      <w:r w:rsidR="00B23AC2">
        <w:t xml:space="preserve">are the </w:t>
      </w:r>
      <w:r w:rsidR="005C0799">
        <w:t xml:space="preserve">local environmental health officer conducting surveillance </w:t>
      </w:r>
      <w:r w:rsidR="002D4872">
        <w:t xml:space="preserve">and </w:t>
      </w:r>
      <w:r>
        <w:t>have been tasked</w:t>
      </w:r>
      <w:r w:rsidR="002D4872">
        <w:t xml:space="preserve"> with the very important job of </w:t>
      </w:r>
      <w:r>
        <w:t xml:space="preserve">conducting a </w:t>
      </w:r>
      <w:r w:rsidR="003F5140">
        <w:t>Sanitary I</w:t>
      </w:r>
      <w:r>
        <w:t>nspection (SI)</w:t>
      </w:r>
      <w:r w:rsidR="009E1ED6">
        <w:t xml:space="preserve"> </w:t>
      </w:r>
      <w:r w:rsidR="003C01F6">
        <w:t xml:space="preserve">at the health facility in the </w:t>
      </w:r>
      <w:r w:rsidR="00954A70">
        <w:t>village of Waterville</w:t>
      </w:r>
      <w:r w:rsidR="002D4872">
        <w:t>.</w:t>
      </w:r>
    </w:p>
    <w:p w14:paraId="6FB6A558" w14:textId="6E577200" w:rsidR="00954A70" w:rsidRDefault="002D4872" w:rsidP="007772F4">
      <w:pPr>
        <w:jc w:val="both"/>
      </w:pPr>
      <w:r>
        <w:t>Waterville</w:t>
      </w:r>
      <w:r w:rsidR="00954A70">
        <w:t xml:space="preserve"> </w:t>
      </w:r>
      <w:r w:rsidR="00C440AD">
        <w:t>village is served by a primary health care facility, Waterville PHC, which relie</w:t>
      </w:r>
      <w:r w:rsidR="005C0799">
        <w:t>s</w:t>
      </w:r>
      <w:r w:rsidR="00C440AD">
        <w:t xml:space="preserve"> on a single dug well with hand pump (installed 5 years ago) for its water. </w:t>
      </w:r>
    </w:p>
    <w:p w14:paraId="7E62B893" w14:textId="7DEB44C3" w:rsidR="00954A70" w:rsidRDefault="00954A70" w:rsidP="007772F4">
      <w:pPr>
        <w:jc w:val="both"/>
      </w:pPr>
      <w:r>
        <w:t>It is a lovely sunny day in Waterville on the day of your inspection (</w:t>
      </w:r>
      <w:r w:rsidR="00F620C4">
        <w:t>32</w:t>
      </w:r>
      <w:r w:rsidRPr="00954A70">
        <w:rPr>
          <w:vertAlign w:val="superscript"/>
        </w:rPr>
        <w:t>o</w:t>
      </w:r>
      <w:r>
        <w:t xml:space="preserve"> Celsius), which you are told is a pleasant change, as Ms. </w:t>
      </w:r>
      <w:r w:rsidR="003F5140">
        <w:t>Grace Macauley</w:t>
      </w:r>
      <w:r>
        <w:t xml:space="preserve"> (the water supply </w:t>
      </w:r>
      <w:r w:rsidR="003F5140">
        <w:t>represen</w:t>
      </w:r>
      <w:r>
        <w:t xml:space="preserve">tative that is </w:t>
      </w:r>
      <w:r w:rsidR="00C440AD">
        <w:t>assisting the WASH FIT team to do the assessment</w:t>
      </w:r>
      <w:r>
        <w:t xml:space="preserve">) has complained that last week it was </w:t>
      </w:r>
      <w:r w:rsidR="003F5140">
        <w:t xml:space="preserve">much </w:t>
      </w:r>
      <w:r w:rsidR="00541966">
        <w:t>cooler</w:t>
      </w:r>
      <w:r>
        <w:t xml:space="preserve"> (</w:t>
      </w:r>
      <w:r w:rsidR="00541966">
        <w:t>22</w:t>
      </w:r>
      <w:r w:rsidRPr="00954A70">
        <w:rPr>
          <w:vertAlign w:val="superscript"/>
        </w:rPr>
        <w:t>o</w:t>
      </w:r>
      <w:r>
        <w:rPr>
          <w:vertAlign w:val="superscript"/>
        </w:rPr>
        <w:t xml:space="preserve"> </w:t>
      </w:r>
      <w:r>
        <w:t>Celsius) and raining heavily for the whole week!</w:t>
      </w:r>
      <w:r w:rsidR="005C0799">
        <w:t xml:space="preserve">  </w:t>
      </w:r>
    </w:p>
    <w:p w14:paraId="2C4FDF62" w14:textId="0A378E94" w:rsidR="002D4872" w:rsidRDefault="00954A70" w:rsidP="007772F4">
      <w:pPr>
        <w:jc w:val="both"/>
      </w:pPr>
      <w:r>
        <w:t>The water quality is typically g</w:t>
      </w:r>
      <w:r w:rsidR="003F5140">
        <w:t xml:space="preserve">ood  </w:t>
      </w:r>
      <w:r w:rsidR="00C440AD">
        <w:t xml:space="preserve">at </w:t>
      </w:r>
      <w:r w:rsidR="003F5140">
        <w:t>Waterville</w:t>
      </w:r>
      <w:r w:rsidR="00C440AD">
        <w:t xml:space="preserve"> PHC</w:t>
      </w:r>
      <w:r w:rsidR="003F5140">
        <w:t>, as your pre-Sanitary I</w:t>
      </w:r>
      <w:r>
        <w:t xml:space="preserve">nspection review of the historic </w:t>
      </w:r>
      <w:r w:rsidR="002D4872">
        <w:t xml:space="preserve">water quality </w:t>
      </w:r>
      <w:r>
        <w:t xml:space="preserve">data for this water supply indicates that there were no faecal coliforms detected </w:t>
      </w:r>
      <w:r w:rsidR="005508FC">
        <w:t>during</w:t>
      </w:r>
      <w:r>
        <w:t xml:space="preserve"> last </w:t>
      </w:r>
      <w:r w:rsidR="002D4872">
        <w:t>year</w:t>
      </w:r>
      <w:r w:rsidR="00A52F3D">
        <w:t>’</w:t>
      </w:r>
      <w:r w:rsidR="002D4872">
        <w:t>s</w:t>
      </w:r>
      <w:r>
        <w:t xml:space="preserve"> </w:t>
      </w:r>
      <w:r w:rsidR="005508FC">
        <w:t>inspection</w:t>
      </w:r>
      <w:r>
        <w:t xml:space="preserve"> (</w:t>
      </w:r>
      <w:r w:rsidR="00B23AC2">
        <w:t xml:space="preserve">i.e. </w:t>
      </w:r>
      <w:r>
        <w:t>0 CFU</w:t>
      </w:r>
      <w:r w:rsidR="005508FC">
        <w:t xml:space="preserve"> per 100 mL; sample taken on 21 February 201</w:t>
      </w:r>
      <w:r w:rsidR="00C440AD">
        <w:t>9</w:t>
      </w:r>
      <w:r w:rsidR="005508FC">
        <w:t xml:space="preserve">), although the turbidity on this same date was high (10 NTU). </w:t>
      </w:r>
      <w:r w:rsidR="00A52F3D">
        <w:t>There are no other water quality data available.</w:t>
      </w:r>
    </w:p>
    <w:p w14:paraId="0F396F5F" w14:textId="47B2C8D2" w:rsidR="005508FC" w:rsidRDefault="005508FC" w:rsidP="007772F4">
      <w:pPr>
        <w:jc w:val="both"/>
      </w:pPr>
      <w:r>
        <w:t>There is no continuous water treatment at this well prior to abstraction by the</w:t>
      </w:r>
      <w:r w:rsidR="00C440AD">
        <w:t xml:space="preserve"> </w:t>
      </w:r>
      <w:r w:rsidR="00C440AD">
        <w:t>facility staff</w:t>
      </w:r>
      <w:r>
        <w:t xml:space="preserve">, although shock (batch) chlorination is practiced following flood events </w:t>
      </w:r>
      <w:r w:rsidR="002D4872">
        <w:t xml:space="preserve">annually </w:t>
      </w:r>
      <w:r>
        <w:t xml:space="preserve">(typically a one-off dose of the well </w:t>
      </w:r>
      <w:r w:rsidR="002D4872">
        <w:t>with chlorine</w:t>
      </w:r>
      <w:r w:rsidR="003F5140">
        <w:t>,</w:t>
      </w:r>
      <w:r w:rsidR="002D4872">
        <w:t xml:space="preserve"> </w:t>
      </w:r>
      <w:r>
        <w:t xml:space="preserve">to a </w:t>
      </w:r>
      <w:r w:rsidR="00FA1E18">
        <w:t xml:space="preserve">residual </w:t>
      </w:r>
      <w:r>
        <w:t xml:space="preserve">concentration of </w:t>
      </w:r>
      <w:r w:rsidR="002D4872">
        <w:t xml:space="preserve">approx. </w:t>
      </w:r>
      <w:r w:rsidR="00FA1E18">
        <w:t>0.5</w:t>
      </w:r>
      <w:r>
        <w:t xml:space="preserve"> mg/L).</w:t>
      </w:r>
    </w:p>
    <w:p w14:paraId="74360370" w14:textId="77777777" w:rsidR="007772F4" w:rsidRDefault="007772F4" w:rsidP="007772F4">
      <w:pPr>
        <w:jc w:val="both"/>
      </w:pPr>
    </w:p>
    <w:p w14:paraId="257EB323" w14:textId="032BB402" w:rsidR="005508FC" w:rsidRPr="002D4872" w:rsidRDefault="00657C53" w:rsidP="007772F4">
      <w:pPr>
        <w:shd w:val="clear" w:color="auto" w:fill="BDD6EE" w:themeFill="accent1" w:themeFillTint="66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II. T</w:t>
      </w:r>
      <w:r w:rsidR="005508FC" w:rsidRPr="002D4872">
        <w:rPr>
          <w:b/>
          <w:sz w:val="26"/>
          <w:szCs w:val="26"/>
        </w:rPr>
        <w:t>ask</w:t>
      </w:r>
    </w:p>
    <w:p w14:paraId="08AB02C9" w14:textId="0D525847" w:rsidR="005508FC" w:rsidRPr="00657C53" w:rsidRDefault="005508FC" w:rsidP="007772F4">
      <w:pPr>
        <w:jc w:val="both"/>
      </w:pPr>
      <w:r w:rsidRPr="00657C53">
        <w:t xml:space="preserve">Using the above information, and </w:t>
      </w:r>
      <w:r w:rsidR="00223249">
        <w:t>Figures 1 and 2</w:t>
      </w:r>
      <w:r w:rsidRPr="00657C53">
        <w:t xml:space="preserve"> below, complete the </w:t>
      </w:r>
      <w:r w:rsidR="003F5140">
        <w:t>S</w:t>
      </w:r>
      <w:r w:rsidR="002D4872" w:rsidRPr="00657C53">
        <w:t>anitary</w:t>
      </w:r>
      <w:r w:rsidR="003F5140">
        <w:t xml:space="preserve"> I</w:t>
      </w:r>
      <w:r w:rsidRPr="00657C53">
        <w:t xml:space="preserve">nspection forms for the dug well with </w:t>
      </w:r>
      <w:r w:rsidR="00657C53">
        <w:t xml:space="preserve">a </w:t>
      </w:r>
      <w:r w:rsidRPr="00657C53">
        <w:t>hand pump.</w:t>
      </w:r>
    </w:p>
    <w:p w14:paraId="23968DEC" w14:textId="2B1164A0" w:rsidR="00541966" w:rsidRPr="00541966" w:rsidRDefault="00541966" w:rsidP="007772F4">
      <w:pPr>
        <w:jc w:val="both"/>
      </w:pPr>
      <w:r w:rsidRPr="00657C53">
        <w:rPr>
          <w:b/>
          <w:i/>
          <w:u w:val="single"/>
        </w:rPr>
        <w:t>Before</w:t>
      </w:r>
      <w:r w:rsidRPr="00541966">
        <w:rPr>
          <w:b/>
          <w:i/>
        </w:rPr>
        <w:t xml:space="preserve"> you complete the Sanitary Inspection form</w:t>
      </w:r>
      <w:r w:rsidRPr="00541966">
        <w:t xml:space="preserve">, </w:t>
      </w:r>
      <w:r w:rsidR="00223249">
        <w:t xml:space="preserve">first </w:t>
      </w:r>
      <w:r w:rsidRPr="00541966">
        <w:t>read the:</w:t>
      </w:r>
    </w:p>
    <w:p w14:paraId="61CF535A" w14:textId="77777777" w:rsidR="00541966" w:rsidRPr="00541966" w:rsidRDefault="00541966" w:rsidP="007772F4">
      <w:pPr>
        <w:pStyle w:val="ListParagraph"/>
        <w:numPr>
          <w:ilvl w:val="0"/>
          <w:numId w:val="2"/>
        </w:numPr>
        <w:jc w:val="both"/>
      </w:pPr>
      <w:r w:rsidRPr="00541966">
        <w:t>Technology Fact Sheet, and then the</w:t>
      </w:r>
    </w:p>
    <w:p w14:paraId="69BD7B82" w14:textId="77777777" w:rsidR="00541966" w:rsidRPr="00541966" w:rsidRDefault="00541966" w:rsidP="007772F4">
      <w:pPr>
        <w:pStyle w:val="ListParagraph"/>
        <w:numPr>
          <w:ilvl w:val="0"/>
          <w:numId w:val="2"/>
        </w:numPr>
        <w:jc w:val="both"/>
      </w:pPr>
      <w:r w:rsidRPr="00541966">
        <w:t>Management Advice Sheet</w:t>
      </w:r>
    </w:p>
    <w:p w14:paraId="253825EF" w14:textId="77777777" w:rsidR="00541966" w:rsidRPr="00657C53" w:rsidRDefault="00541966" w:rsidP="007772F4">
      <w:pPr>
        <w:jc w:val="both"/>
      </w:pPr>
      <w:r w:rsidRPr="00657C53">
        <w:t>These are intended to guide you through the completion of the Sanitary Inspection.</w:t>
      </w:r>
    </w:p>
    <w:p w14:paraId="76141764" w14:textId="248A8D32" w:rsidR="002D4872" w:rsidRDefault="00657C53" w:rsidP="007772F4">
      <w:pPr>
        <w:jc w:val="both"/>
      </w:pPr>
      <w:r>
        <w:t>When completing the</w:t>
      </w:r>
      <w:r w:rsidR="005508FC" w:rsidRPr="002D4872">
        <w:rPr>
          <w:b/>
          <w:i/>
        </w:rPr>
        <w:t xml:space="preserve"> </w:t>
      </w:r>
      <w:r w:rsidR="0070338B">
        <w:rPr>
          <w:b/>
          <w:i/>
          <w:u w:val="single"/>
        </w:rPr>
        <w:t>Sanitary Inspection</w:t>
      </w:r>
      <w:r w:rsidR="005508FC">
        <w:t xml:space="preserve"> please complete all sections (Section I to </w:t>
      </w:r>
      <w:r w:rsidR="0070338B">
        <w:t>IV</w:t>
      </w:r>
      <w:r w:rsidR="005508FC">
        <w:t>)</w:t>
      </w:r>
      <w:r w:rsidR="002D4872">
        <w:t>.</w:t>
      </w:r>
    </w:p>
    <w:p w14:paraId="77895575" w14:textId="4132B85B" w:rsidR="00F620C4" w:rsidRDefault="003C01F6" w:rsidP="007772F4">
      <w:pPr>
        <w:jc w:val="both"/>
        <w:rPr>
          <w:b/>
          <w:i/>
        </w:rPr>
      </w:pPr>
      <w:r>
        <w:rPr>
          <w:b/>
          <w:i/>
        </w:rPr>
        <w:t xml:space="preserve">Good luck! </w:t>
      </w:r>
      <w:r w:rsidR="002D4872" w:rsidRPr="002D4872">
        <w:rPr>
          <w:b/>
          <w:i/>
        </w:rPr>
        <w:t>The health and well-being of the</w:t>
      </w:r>
      <w:r>
        <w:rPr>
          <w:b/>
          <w:i/>
        </w:rPr>
        <w:t xml:space="preserve"> patients and staff at </w:t>
      </w:r>
      <w:r w:rsidR="002D4872" w:rsidRPr="002D4872">
        <w:rPr>
          <w:b/>
          <w:i/>
        </w:rPr>
        <w:t xml:space="preserve">Waterville </w:t>
      </w:r>
      <w:r>
        <w:rPr>
          <w:b/>
          <w:i/>
        </w:rPr>
        <w:t xml:space="preserve">health care facility </w:t>
      </w:r>
      <w:r w:rsidR="002D4872" w:rsidRPr="002D4872">
        <w:rPr>
          <w:b/>
          <w:i/>
        </w:rPr>
        <w:t>is in your hands…</w:t>
      </w:r>
    </w:p>
    <w:p w14:paraId="51D74DA1" w14:textId="77777777" w:rsidR="00F417A0" w:rsidRDefault="00F417A0" w:rsidP="007772F4">
      <w:pPr>
        <w:jc w:val="both"/>
        <w:rPr>
          <w:b/>
          <w:i/>
        </w:rPr>
      </w:pPr>
    </w:p>
    <w:p w14:paraId="6F4A7528" w14:textId="37513388" w:rsidR="00F417A0" w:rsidRPr="002D4872" w:rsidRDefault="00F417A0" w:rsidP="00F417A0">
      <w:pPr>
        <w:shd w:val="clear" w:color="auto" w:fill="BDD6EE" w:themeFill="accent1" w:themeFillTint="66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II. </w:t>
      </w:r>
      <w:r w:rsidRPr="00F417A0">
        <w:rPr>
          <w:b/>
          <w:sz w:val="26"/>
          <w:szCs w:val="26"/>
        </w:rPr>
        <w:t>Supplemental information</w:t>
      </w:r>
      <w:r>
        <w:rPr>
          <w:b/>
          <w:sz w:val="26"/>
          <w:szCs w:val="26"/>
        </w:rPr>
        <w:t xml:space="preserve"> to help complete the task </w:t>
      </w:r>
    </w:p>
    <w:p w14:paraId="4829FF38" w14:textId="77777777" w:rsidR="00F417A0" w:rsidRPr="007C69F6" w:rsidRDefault="00F417A0" w:rsidP="00F417A0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  <w:rPr>
          <w:b/>
          <w:i/>
        </w:rPr>
      </w:pPr>
      <w:r>
        <w:t>There is no inspection port (or corresponding cover) in this well type</w:t>
      </w:r>
    </w:p>
    <w:p w14:paraId="0E30DE30" w14:textId="77777777" w:rsidR="00F417A0" w:rsidRPr="007C69F6" w:rsidRDefault="00F417A0" w:rsidP="00F417A0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  <w:rPr>
          <w:b/>
          <w:i/>
        </w:rPr>
      </w:pPr>
      <w:r>
        <w:t>There are no sanitation facilities or sanitation infrastructure within 10 meters of the well, although there is a pit latrine 20 meters uphill of the well which serves the facility</w:t>
      </w:r>
    </w:p>
    <w:p w14:paraId="03C89EEC" w14:textId="77777777" w:rsidR="00F417A0" w:rsidRPr="007C69F6" w:rsidRDefault="00F417A0" w:rsidP="00F417A0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  <w:rPr>
          <w:b/>
          <w:i/>
        </w:rPr>
      </w:pPr>
      <w:r>
        <w:t>The local soil type is sandy, and is considered to be very permeable</w:t>
      </w:r>
    </w:p>
    <w:p w14:paraId="42858226" w14:textId="77777777" w:rsidR="00F417A0" w:rsidRPr="007C69F6" w:rsidRDefault="00F417A0" w:rsidP="00F417A0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  <w:rPr>
          <w:b/>
          <w:i/>
        </w:rPr>
      </w:pPr>
      <w:r>
        <w:t xml:space="preserve">The well is located on the edge of the facility grounds, away from the facility building </w:t>
      </w:r>
    </w:p>
    <w:p w14:paraId="16DED169" w14:textId="77777777" w:rsidR="00F417A0" w:rsidRPr="00E1605C" w:rsidRDefault="00F417A0" w:rsidP="00F417A0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  <w:rPr>
          <w:b/>
          <w:i/>
        </w:rPr>
      </w:pPr>
      <w:r>
        <w:t>There is no fence or barrier around the well, although it is adjacent to a heavily vegetated area on the north side of the facility grounds</w:t>
      </w:r>
    </w:p>
    <w:p w14:paraId="7D14684E" w14:textId="77777777" w:rsidR="00F417A0" w:rsidRPr="00223249" w:rsidRDefault="00F417A0" w:rsidP="00F417A0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  <w:rPr>
          <w:b/>
          <w:i/>
        </w:rPr>
      </w:pPr>
      <w:r>
        <w:lastRenderedPageBreak/>
        <w:t>This heavily vegetated area is sometimes used to dispose of rubbish from the health care facility, and there are some signs of open defecation by community members</w:t>
      </w:r>
    </w:p>
    <w:p w14:paraId="2C2C169F" w14:textId="77777777" w:rsidR="00F417A0" w:rsidRPr="00F417A0" w:rsidRDefault="00F417A0" w:rsidP="00C221CB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b/>
          <w:i/>
        </w:rPr>
      </w:pPr>
      <w:r>
        <w:t>The perimeter of the facility is not well maintained and there is evidence of animal activity around the well facility (chickens roaming)</w:t>
      </w:r>
    </w:p>
    <w:p w14:paraId="31112A3F" w14:textId="00C54D1E" w:rsidR="00F417A0" w:rsidRPr="00F417A0" w:rsidRDefault="00F417A0" w:rsidP="00C221CB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b/>
          <w:i/>
        </w:rPr>
      </w:pPr>
      <w:r>
        <w:t>There is an old open dug well located 40 meters uphill from the dug well with hand pump; however, thankfully no one uses this for drinking-water any more, they only use it for dumping household effluent (i.e. grey water from washing, bathing, laundry water etc.)</w:t>
      </w:r>
    </w:p>
    <w:p w14:paraId="6FFEC144" w14:textId="77777777" w:rsidR="00F620C4" w:rsidRDefault="00813CA8" w:rsidP="00F417A0">
      <w:pPr>
        <w:rPr>
          <w:b/>
          <w:i/>
        </w:rPr>
      </w:pPr>
      <w:r w:rsidRPr="007C69F6">
        <w:rPr>
          <w:noProof/>
          <w:lang w:eastAsia="en-IE"/>
        </w:rPr>
        <w:drawing>
          <wp:inline distT="0" distB="0" distL="0" distR="0" wp14:anchorId="1A5C79EB" wp14:editId="65045489">
            <wp:extent cx="3113831" cy="2066592"/>
            <wp:effectExtent l="114300" t="114300" r="106045" b="1435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7572" cy="207571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443E9968" w14:textId="1B4938DA" w:rsidR="00223249" w:rsidRDefault="00223249" w:rsidP="00F620C4">
      <w:pPr>
        <w:rPr>
          <w:b/>
          <w:i/>
        </w:rPr>
      </w:pPr>
      <w:r>
        <w:rPr>
          <w:b/>
          <w:i/>
        </w:rPr>
        <w:t>Figure 1. Close-up of the dug well with a hand pump</w:t>
      </w:r>
    </w:p>
    <w:p w14:paraId="30900BBD" w14:textId="716FFA8B" w:rsidR="00223249" w:rsidRDefault="00CD1735" w:rsidP="00E431D6">
      <w:pPr>
        <w:rPr>
          <w:b/>
          <w:i/>
        </w:rPr>
      </w:pPr>
      <w:r>
        <w:rPr>
          <w:b/>
          <w:i/>
          <w:noProof/>
        </w:rPr>
        <w:drawing>
          <wp:inline distT="0" distB="0" distL="0" distR="0" wp14:anchorId="6FEBA81F" wp14:editId="5D945547">
            <wp:extent cx="4923790" cy="3523928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aterville image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97" t="2277" b="4115"/>
                    <a:stretch/>
                  </pic:blipFill>
                  <pic:spPr bwMode="auto">
                    <a:xfrm>
                      <a:off x="0" y="0"/>
                      <a:ext cx="4925479" cy="35251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43006D" w14:textId="056355F8" w:rsidR="00223249" w:rsidRDefault="00223249">
      <w:pPr>
        <w:rPr>
          <w:b/>
          <w:i/>
        </w:rPr>
      </w:pPr>
      <w:r>
        <w:rPr>
          <w:b/>
          <w:i/>
        </w:rPr>
        <w:t xml:space="preserve">Figure </w:t>
      </w:r>
      <w:r w:rsidRPr="00F417A0">
        <w:rPr>
          <w:b/>
          <w:i/>
        </w:rPr>
        <w:t xml:space="preserve">2. Overview of Waterville </w:t>
      </w:r>
      <w:r w:rsidR="00F417A0" w:rsidRPr="00F417A0">
        <w:rPr>
          <w:b/>
          <w:i/>
        </w:rPr>
        <w:t>PHC (</w:t>
      </w:r>
      <w:r w:rsidR="00F417A0" w:rsidRPr="00F417A0">
        <w:rPr>
          <w:b/>
          <w:i/>
        </w:rPr>
        <w:t>NB – the dotted line is the perimeter of the health care facility</w:t>
      </w:r>
      <w:r w:rsidR="00F417A0" w:rsidRPr="00F417A0">
        <w:rPr>
          <w:b/>
          <w:i/>
        </w:rPr>
        <w:t>)</w:t>
      </w:r>
    </w:p>
    <w:p w14:paraId="12527504" w14:textId="77777777" w:rsidR="00F664C6" w:rsidRPr="007C69F6" w:rsidRDefault="00F664C6" w:rsidP="00223249">
      <w:pPr>
        <w:pStyle w:val="ListParagraph"/>
        <w:rPr>
          <w:b/>
          <w:i/>
        </w:rPr>
      </w:pPr>
    </w:p>
    <w:p w14:paraId="4A59592D" w14:textId="290D0A8A" w:rsidR="00657C53" w:rsidRPr="002D4872" w:rsidRDefault="00657C53" w:rsidP="00657C53">
      <w:pPr>
        <w:shd w:val="clear" w:color="auto" w:fill="BDD6EE" w:themeFill="accent1" w:themeFillTint="66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III. Guiding questions for </w:t>
      </w:r>
      <w:r w:rsidR="007772F4">
        <w:rPr>
          <w:b/>
          <w:sz w:val="26"/>
          <w:szCs w:val="26"/>
        </w:rPr>
        <w:t>group discussion</w:t>
      </w:r>
    </w:p>
    <w:p w14:paraId="60BEE4F1" w14:textId="096EAC5D" w:rsidR="009A5332" w:rsidRPr="00657C53" w:rsidRDefault="00E1605C" w:rsidP="00F417A0">
      <w:pPr>
        <w:numPr>
          <w:ilvl w:val="0"/>
          <w:numId w:val="3"/>
        </w:numPr>
        <w:spacing w:after="0"/>
      </w:pPr>
      <w:r>
        <w:rPr>
          <w:bCs/>
        </w:rPr>
        <w:t xml:space="preserve">Is the format of the </w:t>
      </w:r>
      <w:r w:rsidRPr="00E1605C">
        <w:rPr>
          <w:bCs/>
          <w:i/>
          <w:u w:val="single"/>
        </w:rPr>
        <w:t>SI form</w:t>
      </w:r>
      <w:r w:rsidR="00657C53" w:rsidRPr="00657C53">
        <w:rPr>
          <w:bCs/>
        </w:rPr>
        <w:t xml:space="preserve"> clear and user friendly?</w:t>
      </w:r>
    </w:p>
    <w:p w14:paraId="4567B797" w14:textId="1E939DDE" w:rsidR="009A5332" w:rsidRPr="00657C53" w:rsidRDefault="005C0799" w:rsidP="00F417A0">
      <w:pPr>
        <w:numPr>
          <w:ilvl w:val="0"/>
          <w:numId w:val="3"/>
        </w:numPr>
        <w:spacing w:after="0"/>
      </w:pPr>
      <w:r>
        <w:rPr>
          <w:bCs/>
        </w:rPr>
        <w:t xml:space="preserve">Where any of the </w:t>
      </w:r>
      <w:r w:rsidR="00657C53" w:rsidRPr="00657C53">
        <w:rPr>
          <w:bCs/>
        </w:rPr>
        <w:t>questions</w:t>
      </w:r>
      <w:r>
        <w:rPr>
          <w:bCs/>
        </w:rPr>
        <w:t xml:space="preserve"> unclear or difficult </w:t>
      </w:r>
      <w:r w:rsidR="00657C53" w:rsidRPr="00657C53">
        <w:rPr>
          <w:bCs/>
        </w:rPr>
        <w:t>to understand?</w:t>
      </w:r>
    </w:p>
    <w:p w14:paraId="68AFA3A5" w14:textId="7ED35DBD" w:rsidR="00CD1735" w:rsidRPr="00F417A0" w:rsidRDefault="005C0799" w:rsidP="00F417A0">
      <w:pPr>
        <w:numPr>
          <w:ilvl w:val="0"/>
          <w:numId w:val="3"/>
        </w:numPr>
        <w:spacing w:after="0"/>
        <w:rPr>
          <w:b/>
          <w:i/>
        </w:rPr>
      </w:pPr>
      <w:r>
        <w:t xml:space="preserve">In what way would SI forms be useful in a health care facility? </w:t>
      </w:r>
    </w:p>
    <w:sectPr w:rsidR="00CD1735" w:rsidRPr="00F417A0" w:rsidSect="00F417A0">
      <w:headerReference w:type="default" r:id="rId10"/>
      <w:footerReference w:type="default" r:id="rId11"/>
      <w:pgSz w:w="11906" w:h="16838"/>
      <w:pgMar w:top="720" w:right="720" w:bottom="720" w:left="720" w:header="28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59A317" w14:textId="77777777" w:rsidR="0016143B" w:rsidRDefault="0016143B" w:rsidP="00C87D8B">
      <w:pPr>
        <w:spacing w:after="0" w:line="240" w:lineRule="auto"/>
      </w:pPr>
      <w:r>
        <w:separator/>
      </w:r>
    </w:p>
  </w:endnote>
  <w:endnote w:type="continuationSeparator" w:id="0">
    <w:p w14:paraId="05C33289" w14:textId="77777777" w:rsidR="0016143B" w:rsidRDefault="0016143B" w:rsidP="00C87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111730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BCE0C6" w14:textId="43D45BC8" w:rsidR="00813CA8" w:rsidRDefault="0090312B" w:rsidP="00813CA8">
        <w:pPr>
          <w:pStyle w:val="Footer"/>
          <w:jc w:val="center"/>
        </w:pPr>
        <w:r>
          <w:fldChar w:fldCharType="begin"/>
        </w:r>
        <w:r w:rsidR="00813CA8">
          <w:instrText xml:space="preserve"> PAGE   \* MERGEFORMAT </w:instrText>
        </w:r>
        <w:r>
          <w:fldChar w:fldCharType="separate"/>
        </w:r>
        <w:r w:rsidR="0069503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407E10D" w14:textId="77777777" w:rsidR="00813CA8" w:rsidRDefault="00813C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920260" w14:textId="77777777" w:rsidR="0016143B" w:rsidRDefault="0016143B" w:rsidP="00C87D8B">
      <w:pPr>
        <w:spacing w:after="0" w:line="240" w:lineRule="auto"/>
      </w:pPr>
      <w:r>
        <w:separator/>
      </w:r>
    </w:p>
  </w:footnote>
  <w:footnote w:type="continuationSeparator" w:id="0">
    <w:p w14:paraId="1D4C9C19" w14:textId="77777777" w:rsidR="0016143B" w:rsidRDefault="0016143B" w:rsidP="00C87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A9C08" w14:textId="1F5EEEA8" w:rsidR="004A4EB3" w:rsidRPr="002D4872" w:rsidRDefault="0069503D" w:rsidP="00F417A0">
    <w:pPr>
      <w:tabs>
        <w:tab w:val="left" w:pos="1440"/>
        <w:tab w:val="center" w:pos="4513"/>
      </w:tabs>
      <w:autoSpaceDE w:val="0"/>
      <w:autoSpaceDN w:val="0"/>
      <w:adjustRightInd w:val="0"/>
      <w:contextualSpacing/>
      <w:rPr>
        <w:rFonts w:ascii="Calibri" w:hAnsi="Calibri" w:cs="Calibri"/>
        <w:lang w:val="en-GB"/>
      </w:rPr>
    </w:pPr>
    <w:r>
      <w:rPr>
        <w:rFonts w:ascii="Calibri" w:hAnsi="Calibri" w:cs="Calibri"/>
        <w:b/>
        <w:sz w:val="28"/>
        <w:szCs w:val="28"/>
        <w:lang w:val="en-GB"/>
      </w:rPr>
      <w:tab/>
    </w:r>
    <w:r>
      <w:rPr>
        <w:rFonts w:ascii="Calibri" w:hAnsi="Calibri" w:cs="Calibri"/>
        <w:b/>
        <w:sz w:val="28"/>
        <w:szCs w:val="28"/>
        <w:lang w:val="en-GB"/>
      </w:rPr>
      <w:tab/>
    </w:r>
    <w:r w:rsidR="004A4EB3">
      <w:rPr>
        <w:rFonts w:ascii="Calibri" w:hAnsi="Calibri" w:cs="Calibri"/>
        <w:lang w:val="en-GB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F08D5"/>
    <w:multiLevelType w:val="hybridMultilevel"/>
    <w:tmpl w:val="D9588DF4"/>
    <w:lvl w:ilvl="0" w:tplc="7B54DFD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A805D8"/>
    <w:multiLevelType w:val="hybridMultilevel"/>
    <w:tmpl w:val="D018CE58"/>
    <w:lvl w:ilvl="0" w:tplc="B3649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10D5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7662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08BE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86AC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FAF3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44E0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087B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FFEAE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350AB5"/>
    <w:multiLevelType w:val="hybridMultilevel"/>
    <w:tmpl w:val="056E87D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982"/>
    <w:rsid w:val="00083026"/>
    <w:rsid w:val="0016143B"/>
    <w:rsid w:val="0019620F"/>
    <w:rsid w:val="00217288"/>
    <w:rsid w:val="00223249"/>
    <w:rsid w:val="00246CDA"/>
    <w:rsid w:val="002635D4"/>
    <w:rsid w:val="002B1485"/>
    <w:rsid w:val="002D0C73"/>
    <w:rsid w:val="002D4872"/>
    <w:rsid w:val="00370A46"/>
    <w:rsid w:val="003C01F6"/>
    <w:rsid w:val="003E7FF2"/>
    <w:rsid w:val="003F5140"/>
    <w:rsid w:val="004A4EB3"/>
    <w:rsid w:val="004B0EE4"/>
    <w:rsid w:val="004D5FD2"/>
    <w:rsid w:val="004D6680"/>
    <w:rsid w:val="00521CE5"/>
    <w:rsid w:val="00534432"/>
    <w:rsid w:val="00541966"/>
    <w:rsid w:val="005508FC"/>
    <w:rsid w:val="005645E1"/>
    <w:rsid w:val="00594975"/>
    <w:rsid w:val="005C0799"/>
    <w:rsid w:val="005E0235"/>
    <w:rsid w:val="0060595E"/>
    <w:rsid w:val="00657C53"/>
    <w:rsid w:val="0069503D"/>
    <w:rsid w:val="006D5351"/>
    <w:rsid w:val="006E2340"/>
    <w:rsid w:val="0070338B"/>
    <w:rsid w:val="007772F4"/>
    <w:rsid w:val="00780AA1"/>
    <w:rsid w:val="007C69F6"/>
    <w:rsid w:val="007F5157"/>
    <w:rsid w:val="00813CA8"/>
    <w:rsid w:val="0085081A"/>
    <w:rsid w:val="00892CC5"/>
    <w:rsid w:val="0090312B"/>
    <w:rsid w:val="00954A70"/>
    <w:rsid w:val="00986353"/>
    <w:rsid w:val="009965D8"/>
    <w:rsid w:val="009A5332"/>
    <w:rsid w:val="009D1181"/>
    <w:rsid w:val="009E1ED6"/>
    <w:rsid w:val="00A048C4"/>
    <w:rsid w:val="00A06182"/>
    <w:rsid w:val="00A52F3D"/>
    <w:rsid w:val="00A63480"/>
    <w:rsid w:val="00B23AC2"/>
    <w:rsid w:val="00C440AD"/>
    <w:rsid w:val="00C87D8B"/>
    <w:rsid w:val="00CB5F6E"/>
    <w:rsid w:val="00CD1735"/>
    <w:rsid w:val="00D1219D"/>
    <w:rsid w:val="00D23800"/>
    <w:rsid w:val="00D606BF"/>
    <w:rsid w:val="00D6113F"/>
    <w:rsid w:val="00D63982"/>
    <w:rsid w:val="00D64454"/>
    <w:rsid w:val="00DC1159"/>
    <w:rsid w:val="00E1605C"/>
    <w:rsid w:val="00E431D6"/>
    <w:rsid w:val="00E57B08"/>
    <w:rsid w:val="00EA4F87"/>
    <w:rsid w:val="00EB715A"/>
    <w:rsid w:val="00F0350C"/>
    <w:rsid w:val="00F417A0"/>
    <w:rsid w:val="00F620C4"/>
    <w:rsid w:val="00F664C6"/>
    <w:rsid w:val="00FA1E18"/>
    <w:rsid w:val="00FD470D"/>
    <w:rsid w:val="00FD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31AA90"/>
  <w15:docId w15:val="{6DDFDB97-0774-4140-A59D-1C01E8A0B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312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7D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7D8B"/>
  </w:style>
  <w:style w:type="paragraph" w:styleId="Footer">
    <w:name w:val="footer"/>
    <w:basedOn w:val="Normal"/>
    <w:link w:val="FooterChar"/>
    <w:uiPriority w:val="99"/>
    <w:unhideWhenUsed/>
    <w:rsid w:val="00C87D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7D8B"/>
  </w:style>
  <w:style w:type="paragraph" w:styleId="ListParagraph">
    <w:name w:val="List Paragraph"/>
    <w:basedOn w:val="Normal"/>
    <w:uiPriority w:val="34"/>
    <w:qFormat/>
    <w:rsid w:val="007C69F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23A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3A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3AC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3A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3AC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3A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AC2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D173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85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7360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425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8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43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62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37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63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455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7BDC37-07B5-45F9-9682-DFCC8E150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Rory Moses McKeown</dc:creator>
  <cp:lastModifiedBy>HAYTER, Arabella</cp:lastModifiedBy>
  <cp:revision>7</cp:revision>
  <cp:lastPrinted>2018-02-23T09:27:00Z</cp:lastPrinted>
  <dcterms:created xsi:type="dcterms:W3CDTF">2020-02-27T15:58:00Z</dcterms:created>
  <dcterms:modified xsi:type="dcterms:W3CDTF">2020-03-19T07:29:00Z</dcterms:modified>
</cp:coreProperties>
</file>